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6216" w14:textId="77777777" w:rsidR="00A13193" w:rsidRPr="00A13193" w:rsidRDefault="00A13193" w:rsidP="00A13193">
      <w:pPr>
        <w:spacing w:after="0" w:line="220" w:lineRule="exact"/>
        <w:jc w:val="center"/>
        <w:rPr>
          <w:rFonts w:asciiTheme="minorHAnsi" w:hAnsiTheme="minorHAnsi" w:cs="Arial"/>
          <w:b/>
          <w:sz w:val="16"/>
          <w:szCs w:val="16"/>
        </w:rPr>
      </w:pPr>
      <w:r w:rsidRPr="00A13193">
        <w:rPr>
          <w:rFonts w:asciiTheme="minorHAnsi" w:hAnsiTheme="minorHAnsi" w:cs="Arial"/>
          <w:b/>
          <w:sz w:val="16"/>
          <w:szCs w:val="16"/>
        </w:rPr>
        <w:t>ИНФОРМАЦИОННЫЙ ЛИСТ</w:t>
      </w:r>
    </w:p>
    <w:p w14:paraId="6501ABD3" w14:textId="77777777" w:rsidR="00A13193" w:rsidRPr="00A13193" w:rsidRDefault="00A13193" w:rsidP="00A13193">
      <w:pPr>
        <w:spacing w:after="0" w:line="220" w:lineRule="exact"/>
        <w:jc w:val="center"/>
        <w:rPr>
          <w:rFonts w:asciiTheme="minorHAnsi" w:hAnsiTheme="minorHAnsi" w:cs="Arial"/>
          <w:b/>
          <w:sz w:val="16"/>
          <w:szCs w:val="16"/>
        </w:rPr>
      </w:pPr>
      <w:r w:rsidRPr="00A13193">
        <w:rPr>
          <w:rFonts w:asciiTheme="minorHAnsi" w:hAnsiTheme="minorHAnsi" w:cs="Arial"/>
          <w:b/>
          <w:sz w:val="16"/>
          <w:szCs w:val="16"/>
        </w:rPr>
        <w:t>ПОТРЕБИТЕЛЯ</w:t>
      </w:r>
    </w:p>
    <w:p w14:paraId="0C29A296" w14:textId="77777777" w:rsidR="00A13193" w:rsidRPr="00A13193" w:rsidRDefault="00A13193" w:rsidP="00A13193">
      <w:pPr>
        <w:spacing w:after="0" w:line="220" w:lineRule="exact"/>
        <w:jc w:val="center"/>
        <w:rPr>
          <w:rFonts w:asciiTheme="minorHAnsi" w:hAnsiTheme="minorHAnsi" w:cs="Arial"/>
          <w:b/>
          <w:sz w:val="16"/>
          <w:szCs w:val="16"/>
          <w:shd w:val="clear" w:color="auto" w:fill="FFFFFF"/>
        </w:rPr>
      </w:pPr>
    </w:p>
    <w:p w14:paraId="344EFB4E" w14:textId="77777777" w:rsidR="00A13193" w:rsidRPr="00A13193" w:rsidRDefault="00A13193" w:rsidP="00A13193">
      <w:pPr>
        <w:spacing w:after="0" w:line="220" w:lineRule="exact"/>
        <w:jc w:val="center"/>
        <w:rPr>
          <w:rFonts w:asciiTheme="minorHAnsi" w:hAnsiTheme="minorHAnsi" w:cs="Arial"/>
          <w:b/>
          <w:sz w:val="16"/>
          <w:szCs w:val="16"/>
          <w:shd w:val="clear" w:color="auto" w:fill="FFFFFF"/>
        </w:rPr>
      </w:pPr>
      <w:r w:rsidRPr="00A13193">
        <w:rPr>
          <w:rFonts w:asciiTheme="minorHAnsi" w:hAnsiTheme="minorHAnsi" w:cs="Arial"/>
          <w:b/>
          <w:sz w:val="16"/>
          <w:szCs w:val="16"/>
          <w:shd w:val="clear" w:color="auto" w:fill="FFFFFF"/>
        </w:rPr>
        <w:t>СИЛА ПЧЕЛЫ</w:t>
      </w:r>
    </w:p>
    <w:p w14:paraId="550BBC9F" w14:textId="77777777" w:rsidR="00A13193" w:rsidRPr="00A13193" w:rsidRDefault="00A13193" w:rsidP="00A13193">
      <w:pPr>
        <w:spacing w:after="0" w:line="220" w:lineRule="exact"/>
        <w:jc w:val="center"/>
        <w:rPr>
          <w:rFonts w:asciiTheme="minorHAnsi" w:hAnsiTheme="minorHAnsi" w:cs="Arial"/>
          <w:b/>
          <w:sz w:val="16"/>
          <w:szCs w:val="16"/>
          <w:shd w:val="clear" w:color="auto" w:fill="FFFFFF"/>
        </w:rPr>
      </w:pPr>
      <w:r w:rsidRPr="00A13193">
        <w:rPr>
          <w:rFonts w:asciiTheme="minorHAnsi" w:hAnsiTheme="minorHAnsi" w:cs="Arial"/>
          <w:b/>
          <w:sz w:val="16"/>
          <w:szCs w:val="16"/>
          <w:shd w:val="clear" w:color="auto" w:fill="FFFFFF"/>
        </w:rPr>
        <w:t>Прополисная вода с экстрактом хвои пихты.</w:t>
      </w:r>
    </w:p>
    <w:p w14:paraId="3E4FFF12" w14:textId="77777777" w:rsidR="00A13193" w:rsidRPr="00766641" w:rsidRDefault="00A13193" w:rsidP="00A13193">
      <w:pPr>
        <w:spacing w:after="0" w:line="220" w:lineRule="exact"/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1DF9312E" w14:textId="77777777" w:rsidR="00A13193" w:rsidRDefault="00A13193" w:rsidP="00A13193">
      <w:pPr>
        <w:spacing w:after="0" w:line="220" w:lineRule="exact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14:paraId="7BE06ACE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 xml:space="preserve">«Прополисная вода с экстрактом хвои пихты </w:t>
      </w: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  <w:lang w:val="en-US"/>
        </w:rPr>
        <w:t>PROSLUH</w:t>
      </w: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 xml:space="preserve">» 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- это природное и эффективное, многофункциональное     </w:t>
      </w:r>
    </w:p>
    <w:p w14:paraId="6B6E4A68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средство на основе водного раствора прополиса и экстракта хвои пихты.</w:t>
      </w:r>
      <w:r w:rsidRPr="00A13193">
        <w:rPr>
          <w:rFonts w:asciiTheme="minorHAnsi" w:hAnsiTheme="minorHAnsi"/>
          <w:sz w:val="12"/>
          <w:szCs w:val="12"/>
        </w:rPr>
        <w:t xml:space="preserve"> </w:t>
      </w:r>
    </w:p>
    <w:p w14:paraId="01297571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2E8B14B1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Натуральный, многокомпонентный состав прополисной воды с экстрактом хвои пихты в качестве ушных капель позволяет активно и эффективно предупреждать развитие большинства проблем с органами слуха (наружного, среднего и внутреннего уха). </w:t>
      </w:r>
    </w:p>
    <w:p w14:paraId="28A59D53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74914204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 xml:space="preserve">Состав: 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вода специально очищенная, прополис, экстракт хвои пихты.</w:t>
      </w:r>
    </w:p>
    <w:p w14:paraId="039E993E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76698C1A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>Прополис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обладает выраженными антисептическими свойствами, подавляет болезнетворную микрофлору. Благодаря способности глубоко проникать в ткани человека, усиливает прилив крови к месту применения, устраняет инфекционный агент, восстанавливает местный локальный иммунитет, активизирует регенерацию поврежденных тканей. Обладает антибиотическими, антисептическими и антиоксидантными свойствами, способствует устранению всех звеньев воспаления, заживляет и восстанавливает здоровье тканей органа.</w:t>
      </w:r>
    </w:p>
    <w:p w14:paraId="4A30C492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4BF1EA15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 xml:space="preserve">Водный раствор прополиса 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содержит более 300 изученных химических соединений, обладающих выраженной антиоксидантной, противовоспалительной, обезболивающей и трофической активностью. Основные химические соединения и группы соединений: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пиносильвин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пиноцембрин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пиностробин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коричные кислоты,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мамноцитрин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кверцетин,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артепелин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- С,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акацетин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изальпинин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галангин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изоран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кофейная кислота,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кемферид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феруловая кислота, хризин, флавоны,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флованоны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. </w:t>
      </w:r>
    </w:p>
    <w:p w14:paraId="1AAE07B1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2169BF89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>Экстракт хвои пихты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содержит большое количество фитонцидов,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флаваноидов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, алкалоидов, гликозидов, моно-, ди- и полифенольных соединений. Обладает антисептическим и противовоспалительным, обезболивающим и репаративным эффектом. </w:t>
      </w:r>
    </w:p>
    <w:p w14:paraId="70E5A104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345F03C6" w14:textId="77777777" w:rsid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>Свойства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   </w:t>
      </w:r>
    </w:p>
    <w:p w14:paraId="3C209D5E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4A420234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Комплексное воздействие веществ, входящих в состав этого лечебно-оздоровительного продукта, позволяют добиться максимального результата в профилактике и лечении заболеваний органа слуха. Восстанавливает здоровье органов слуха. Регулярное и достаточное применение средства, в качестве ушных капель, позволяет:</w:t>
      </w:r>
    </w:p>
    <w:p w14:paraId="615B63AC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0A0BB513" w14:textId="77777777" w:rsidR="00A13193" w:rsidRPr="00A13193" w:rsidRDefault="00A13193" w:rsidP="00A13193">
      <w:pPr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усилить местный иммунитет органа слуха;</w:t>
      </w:r>
    </w:p>
    <w:p w14:paraId="7E2E497A" w14:textId="77777777" w:rsidR="00A13193" w:rsidRPr="00A13193" w:rsidRDefault="00A13193" w:rsidP="00A13193">
      <w:pPr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получить противовоспалительный эффект;</w:t>
      </w:r>
    </w:p>
    <w:p w14:paraId="50C5DAA2" w14:textId="77777777" w:rsidR="00A13193" w:rsidRPr="00A13193" w:rsidRDefault="00A13193" w:rsidP="00A13193">
      <w:pPr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предупреждать развитие дистрофических заболеваний, благодаря трофическому питательному эффекту;</w:t>
      </w:r>
    </w:p>
    <w:p w14:paraId="516168DE" w14:textId="77777777" w:rsidR="00A13193" w:rsidRPr="00A13193" w:rsidRDefault="00A13193" w:rsidP="00A13193">
      <w:pPr>
        <w:numPr>
          <w:ilvl w:val="0"/>
          <w:numId w:val="2"/>
        </w:numPr>
        <w:spacing w:after="0" w:line="240" w:lineRule="auto"/>
        <w:ind w:left="0" w:firstLine="0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уменьшить воспаление и боль в ушах, а также ускорить процесс заживления поврежденных тканей;</w:t>
      </w:r>
    </w:p>
    <w:p w14:paraId="2100FBB2" w14:textId="77777777" w:rsidR="00A13193" w:rsidRPr="00A13193" w:rsidRDefault="00A13193" w:rsidP="00A13193">
      <w:pPr>
        <w:numPr>
          <w:ilvl w:val="0"/>
          <w:numId w:val="2"/>
        </w:numPr>
        <w:spacing w:after="0" w:line="240" w:lineRule="auto"/>
        <w:ind w:left="0" w:firstLine="0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может помочь снизить риск развития осложнений, таких как инфекции среднего и внутреннего уха;</w:t>
      </w:r>
    </w:p>
    <w:p w14:paraId="3DC4967C" w14:textId="77777777" w:rsidR="00A13193" w:rsidRPr="00A13193" w:rsidRDefault="00A13193" w:rsidP="00A13193">
      <w:pPr>
        <w:numPr>
          <w:ilvl w:val="0"/>
          <w:numId w:val="2"/>
        </w:numPr>
        <w:spacing w:after="0" w:line="240" w:lineRule="auto"/>
        <w:ind w:left="0" w:firstLine="0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устранить симптомы заложенности и острой боли в ухе;</w:t>
      </w:r>
    </w:p>
    <w:p w14:paraId="39CDDD14" w14:textId="77777777" w:rsidR="00A13193" w:rsidRPr="00A13193" w:rsidRDefault="00A13193" w:rsidP="00A13193">
      <w:pPr>
        <w:numPr>
          <w:ilvl w:val="0"/>
          <w:numId w:val="2"/>
        </w:numPr>
        <w:spacing w:after="0" w:line="240" w:lineRule="auto"/>
        <w:ind w:left="0" w:firstLine="0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нормализовать состояние и функции барабанной перепонки и слухового нерва.</w:t>
      </w:r>
    </w:p>
    <w:p w14:paraId="29A70D6D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08BADB2E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</w:p>
    <w:p w14:paraId="03771941" w14:textId="77777777" w:rsid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>Способ применения:</w:t>
      </w:r>
    </w:p>
    <w:p w14:paraId="0B10862B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</w:p>
    <w:p w14:paraId="13F7D1E7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Перед употреблением встряхнуть.</w:t>
      </w:r>
    </w:p>
    <w:p w14:paraId="253C39D3" w14:textId="77777777" w:rsidR="00A13193" w:rsidRPr="00A13193" w:rsidRDefault="00A13193" w:rsidP="00A131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Раствор при возможности прогреть до 35 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  <w:vertAlign w:val="superscript"/>
        </w:rPr>
        <w:t>0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С. Капать по 1–2 капле 2-3 раза в день в наружный слуховой проход. </w:t>
      </w:r>
    </w:p>
    <w:p w14:paraId="12832241" w14:textId="77777777" w:rsidR="00A13193" w:rsidRPr="00A13193" w:rsidRDefault="00A13193" w:rsidP="00A131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Смочить ватные турунды тёплым раствором (предварительно подогреть до температуры тела), применять 2-3 раза в день, необходимыми курсами до получения хорошего результата.</w:t>
      </w:r>
    </w:p>
    <w:p w14:paraId="4BC5DFD8" w14:textId="77777777" w:rsidR="00A13193" w:rsidRPr="00A13193" w:rsidRDefault="00A13193" w:rsidP="00A131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Желательно дополнительно употреблять продукты </w:t>
      </w:r>
      <w:proofErr w:type="spellStart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апифитотерапии</w:t>
      </w:r>
      <w:proofErr w:type="spellEnd"/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для укрепления иммунитета.</w:t>
      </w:r>
    </w:p>
    <w:p w14:paraId="01293F35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266A90A6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 </w:t>
      </w:r>
    </w:p>
    <w:p w14:paraId="613BF337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>Внимание</w:t>
      </w:r>
    </w:p>
    <w:p w14:paraId="53EE7230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При закапывании возможно легкое жжение.</w:t>
      </w:r>
    </w:p>
    <w:p w14:paraId="7D9F7E7D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Возможно образование естественного осадка.</w:t>
      </w:r>
    </w:p>
    <w:p w14:paraId="6AC4868E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</w:p>
    <w:p w14:paraId="106AED40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 xml:space="preserve">Хранение    </w:t>
      </w:r>
    </w:p>
    <w:p w14:paraId="711C66DF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Длительность хранения - 1 год. После вскрытия флакона – хранить 1 месяц в холодильнике (от +1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  <w:vertAlign w:val="superscript"/>
        </w:rPr>
        <w:t>0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С до +6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  <w:vertAlign w:val="superscript"/>
        </w:rPr>
        <w:t>0</w:t>
      </w: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С).</w:t>
      </w:r>
    </w:p>
    <w:p w14:paraId="69A362CF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</w:p>
    <w:p w14:paraId="3C128B52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>Противопоказания</w:t>
      </w:r>
    </w:p>
    <w:p w14:paraId="2E77A6C0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 xml:space="preserve">Не применять в случае индивидуальной непереносимости компонентов (продуктов пчеловодства). </w:t>
      </w:r>
    </w:p>
    <w:p w14:paraId="3F44E50C" w14:textId="77777777" w:rsidR="00A13193" w:rsidRPr="00A13193" w:rsidRDefault="00A13193" w:rsidP="00A13193">
      <w:pPr>
        <w:spacing w:after="0" w:line="240" w:lineRule="auto"/>
        <w:jc w:val="both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</w:p>
    <w:p w14:paraId="5113DA45" w14:textId="77777777" w:rsidR="00A13193" w:rsidRPr="00A13193" w:rsidRDefault="00A13193" w:rsidP="00A13193">
      <w:pP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01A96BE7" w14:textId="77777777" w:rsidR="00A13193" w:rsidRPr="00A13193" w:rsidRDefault="00A13193" w:rsidP="00A13193">
      <w:pP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5B9D206F" w14:textId="77777777" w:rsidR="00A13193" w:rsidRPr="00A13193" w:rsidRDefault="00A13193" w:rsidP="00A13193">
      <w:pP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35F21FE9" w14:textId="77777777" w:rsidR="00A13193" w:rsidRPr="00A13193" w:rsidRDefault="00A13193" w:rsidP="00A13193">
      <w:pPr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  <w:shd w:val="clear" w:color="auto" w:fill="FFFFFF"/>
        </w:rPr>
      </w:pPr>
    </w:p>
    <w:p w14:paraId="24BF0DEE" w14:textId="77777777" w:rsidR="00A13193" w:rsidRPr="00A13193" w:rsidRDefault="00A13193" w:rsidP="00A13193">
      <w:pPr>
        <w:spacing w:after="0" w:line="240" w:lineRule="auto"/>
        <w:contextualSpacing/>
        <w:jc w:val="center"/>
        <w:rPr>
          <w:rFonts w:asciiTheme="minorHAnsi" w:hAnsiTheme="minorHAnsi" w:cs="Arial"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sz w:val="12"/>
          <w:szCs w:val="12"/>
          <w:shd w:val="clear" w:color="auto" w:fill="FFFFFF"/>
        </w:rPr>
        <w:t>Для наружного и внутреннего применения. Перед применением следует проконсультироваться со специалистом.</w:t>
      </w:r>
    </w:p>
    <w:p w14:paraId="50862699" w14:textId="77777777" w:rsidR="00A13193" w:rsidRPr="00A13193" w:rsidRDefault="00A13193" w:rsidP="00A13193">
      <w:pPr>
        <w:spacing w:after="0" w:line="240" w:lineRule="auto"/>
        <w:contextualSpacing/>
        <w:jc w:val="center"/>
        <w:rPr>
          <w:rFonts w:asciiTheme="minorHAnsi" w:hAnsiTheme="minorHAnsi" w:cs="Arial"/>
          <w:b/>
          <w:sz w:val="12"/>
          <w:szCs w:val="12"/>
          <w:shd w:val="clear" w:color="auto" w:fill="FFFFFF"/>
        </w:rPr>
      </w:pPr>
      <w:r w:rsidRPr="00A13193">
        <w:rPr>
          <w:rFonts w:asciiTheme="minorHAnsi" w:hAnsiTheme="minorHAnsi" w:cs="Arial"/>
          <w:b/>
          <w:sz w:val="12"/>
          <w:szCs w:val="12"/>
          <w:shd w:val="clear" w:color="auto" w:fill="FFFFFF"/>
        </w:rPr>
        <w:t>Не является лекарственным средством!</w:t>
      </w:r>
    </w:p>
    <w:p w14:paraId="45838BD5" w14:textId="77777777" w:rsidR="00B56496" w:rsidRDefault="00B56496">
      <w:pPr>
        <w:rPr>
          <w:rFonts w:asciiTheme="minorHAnsi" w:hAnsiTheme="minorHAnsi"/>
          <w:sz w:val="12"/>
          <w:szCs w:val="12"/>
        </w:rPr>
      </w:pPr>
    </w:p>
    <w:p w14:paraId="5D338529" w14:textId="77777777" w:rsidR="00A13193" w:rsidRPr="00A13193" w:rsidRDefault="00A13193">
      <w:pPr>
        <w:rPr>
          <w:rFonts w:asciiTheme="minorHAnsi" w:hAnsiTheme="minorHAnsi"/>
          <w:sz w:val="12"/>
          <w:szCs w:val="12"/>
        </w:rPr>
      </w:pPr>
    </w:p>
    <w:sectPr w:rsidR="00A13193" w:rsidRPr="00A13193" w:rsidSect="00A13193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F7187"/>
    <w:multiLevelType w:val="hybridMultilevel"/>
    <w:tmpl w:val="596A922A"/>
    <w:lvl w:ilvl="0" w:tplc="E5CC6454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604B3"/>
    <w:multiLevelType w:val="hybridMultilevel"/>
    <w:tmpl w:val="1FD0D4D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7DD63DE4"/>
    <w:multiLevelType w:val="hybridMultilevel"/>
    <w:tmpl w:val="E510187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1901942350">
    <w:abstractNumId w:val="1"/>
  </w:num>
  <w:num w:numId="2" w16cid:durableId="1259021996">
    <w:abstractNumId w:val="2"/>
  </w:num>
  <w:num w:numId="3" w16cid:durableId="21246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93"/>
    <w:rsid w:val="001345ED"/>
    <w:rsid w:val="004C19FD"/>
    <w:rsid w:val="005C4F9B"/>
    <w:rsid w:val="00A13193"/>
    <w:rsid w:val="00B56496"/>
    <w:rsid w:val="00CD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F266"/>
  <w15:chartTrackingRefBased/>
  <w15:docId w15:val="{C7E55DD3-B743-4F3F-B577-858F0495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1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Хорошавина</dc:creator>
  <cp:keywords/>
  <dc:description/>
  <cp:lastModifiedBy>User</cp:lastModifiedBy>
  <cp:revision>2</cp:revision>
  <dcterms:created xsi:type="dcterms:W3CDTF">2026-06-01T11:08:00Z</dcterms:created>
  <dcterms:modified xsi:type="dcterms:W3CDTF">2026-06-01T11:08:00Z</dcterms:modified>
</cp:coreProperties>
</file>