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7555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СИЛА ПЧЕЛЫ</w:t>
      </w:r>
    </w:p>
    <w:p w14:paraId="7C502773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ПЧЕЛИНАЯ ОГНЕВКА С КОНСКИМ КАШТАНОМ</w:t>
      </w:r>
    </w:p>
    <w:p w14:paraId="2A06646F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Здоровая венозная система</w:t>
      </w:r>
    </w:p>
    <w:p w14:paraId="0D418096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5247C154" w14:textId="1E49C732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Пчелиная огневка</w:t>
      </w:r>
      <w:r w:rsidRPr="00582478">
        <w:rPr>
          <w:color w:val="0F1115"/>
          <w:sz w:val="20"/>
          <w:szCs w:val="20"/>
        </w:rPr>
        <w:t> — «извлеченное» природой лекарство! Ценный биологически активный продукт пчеловодства с уникальными свойствами, которые были известны еще жрецам древнего Египта. С помощью нее фараоны и их жены продлевали свою молодость. А в стране долгожителей — Японии, веками передаются древние рецепты ценного продукта.</w:t>
      </w:r>
      <w:r w:rsidR="005910C5">
        <w:rPr>
          <w:color w:val="0F1115"/>
          <w:sz w:val="20"/>
          <w:szCs w:val="20"/>
        </w:rPr>
        <w:t xml:space="preserve"> </w:t>
      </w:r>
      <w:r w:rsidR="005910C5" w:rsidRPr="005910C5">
        <w:rPr>
          <w:color w:val="0F1115"/>
          <w:sz w:val="20"/>
          <w:szCs w:val="20"/>
        </w:rPr>
        <w:t>В России интерес к пчелиной огневке проявился в конце XIX века, когда выдающийся ученый И.И. Мечников, работая в Институте Пастера, начал изучать ее уникальные ферменты, а позже традиции применения восковой моли сохранялись и развивались в отечественной народной медицине.</w:t>
      </w:r>
    </w:p>
    <w:p w14:paraId="25D0868A" w14:textId="77777777" w:rsidR="007F0657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Уникальные лечебно-оздоровительные свойства, создаваемые из пчелиной огневки, помогают победить многие заболевания.</w:t>
      </w:r>
    </w:p>
    <w:p w14:paraId="4BC61980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Прополис</w:t>
      </w:r>
      <w:r w:rsidRPr="00582478">
        <w:rPr>
          <w:color w:val="0F1115"/>
          <w:sz w:val="20"/>
          <w:szCs w:val="20"/>
        </w:rPr>
        <w:t> обладает выраженными антисептическими свойствами, подавляет болезнетворную микрофлору. Благодаря способности глубоко проникать в ткани человека, усиливает прилив крови к месту применения, активизирует регенерацию поврежденных тканей.</w:t>
      </w:r>
    </w:p>
    <w:p w14:paraId="09CD1447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Конский каштан</w:t>
      </w:r>
      <w:r w:rsidRPr="00582478">
        <w:rPr>
          <w:color w:val="0F1115"/>
          <w:sz w:val="20"/>
          <w:szCs w:val="20"/>
        </w:rPr>
        <w:t> — признан эффективным средством при варикозе; содержит эсцин, который укрепляет венозные стенки, повышает их тонус, уменьшает отеки и воспаления, предотвращает образование тромбов.</w:t>
      </w:r>
    </w:p>
    <w:p w14:paraId="1B8F93EE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Пчелиная обножка</w:t>
      </w:r>
      <w:r w:rsidRPr="00582478">
        <w:rPr>
          <w:color w:val="0F1115"/>
          <w:sz w:val="20"/>
          <w:szCs w:val="20"/>
        </w:rPr>
        <w:t> является источником витаминов, аминокислот, полиненасыщенных жирных кислот, макро- и микроэлементов.</w:t>
      </w:r>
    </w:p>
    <w:p w14:paraId="6E2AC469" w14:textId="77777777" w:rsidR="007F0657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В природном продукте сохранена натуральная биологическая ценность всех компонентов. Причем эти компоненты находятся в определенной пропорции, усиливающей их потенциальный лечебно-профилактический эффект.</w:t>
      </w:r>
    </w:p>
    <w:p w14:paraId="092BAFAC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79BDDDC3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СОСТАВ</w:t>
      </w:r>
    </w:p>
    <w:p w14:paraId="03F17828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 xml:space="preserve">пчелиная обножка, пчелиная огневка, экстракт прополиса, экстракт красной рябины, черноплодная рябина, экстракт конского каштана, экстракт малины (лист), экстракт календулы, экстракт горца, целлюлоза микрокристаллическая, </w:t>
      </w:r>
      <w:proofErr w:type="spellStart"/>
      <w:r w:rsidRPr="00582478">
        <w:rPr>
          <w:color w:val="0F1115"/>
          <w:sz w:val="20"/>
          <w:szCs w:val="20"/>
        </w:rPr>
        <w:t>стеарат</w:t>
      </w:r>
      <w:proofErr w:type="spellEnd"/>
      <w:r w:rsidRPr="00582478">
        <w:rPr>
          <w:color w:val="0F1115"/>
          <w:sz w:val="20"/>
          <w:szCs w:val="20"/>
        </w:rPr>
        <w:t xml:space="preserve"> кальция, диоксид кремния.</w:t>
      </w:r>
    </w:p>
    <w:p w14:paraId="76AE3112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619B42D0" w14:textId="5BB5E354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Выпускается в форме таблеток</w:t>
      </w:r>
      <w:r w:rsidR="005A0698">
        <w:rPr>
          <w:color w:val="0F1115"/>
          <w:sz w:val="20"/>
          <w:szCs w:val="20"/>
        </w:rPr>
        <w:t>, 0,5 гр</w:t>
      </w:r>
      <w:r w:rsidRPr="00582478">
        <w:rPr>
          <w:color w:val="0F1115"/>
          <w:sz w:val="20"/>
          <w:szCs w:val="20"/>
        </w:rPr>
        <w:t>. Масса нетто: 30,0 г.</w:t>
      </w:r>
    </w:p>
    <w:p w14:paraId="186ED97C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6FF3D66E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rStyle w:val="ac"/>
          <w:rFonts w:eastAsiaTheme="majorEastAsia"/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Способ применения:</w:t>
      </w:r>
    </w:p>
    <w:p w14:paraId="4B4B8883" w14:textId="77777777" w:rsidR="00582478" w:rsidRPr="00582478" w:rsidRDefault="00582478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78762E8C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Рекомендуется принимать целиком, запивая небольшим количеством воды. Для достижения максимального эффекта рекомендуется соблюдать режим приема.</w:t>
      </w:r>
    </w:p>
    <w:p w14:paraId="2393D11B" w14:textId="77777777" w:rsidR="00582478" w:rsidRPr="00582478" w:rsidRDefault="00582478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68E4A2F9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rStyle w:val="ac"/>
          <w:rFonts w:eastAsiaTheme="majorEastAsia"/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Для взрослых и детей старше 12 лет:</w:t>
      </w:r>
    </w:p>
    <w:p w14:paraId="704CEB5D" w14:textId="77777777" w:rsidR="00582478" w:rsidRPr="00582478" w:rsidRDefault="00582478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264D1CE0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— Первые 4 дня (адаптация)</w:t>
      </w:r>
      <w:r w:rsidRPr="00582478">
        <w:rPr>
          <w:color w:val="0F1115"/>
          <w:sz w:val="20"/>
          <w:szCs w:val="20"/>
        </w:rPr>
        <w:t> — по 1 таблетке 2 раза в день за 10–20 минут до еды.</w:t>
      </w:r>
    </w:p>
    <w:p w14:paraId="77597EDC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Для массы тела до 80 кг: 1 таблетка 2 раза в день (адаптация — 8 таблеток).</w:t>
      </w:r>
    </w:p>
    <w:p w14:paraId="3F64B4AF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Для массы тела более 80 кг: дозу можно увеличить до 2 таблеток 2 раза в день (адаптация — 16 таблеток).</w:t>
      </w:r>
    </w:p>
    <w:p w14:paraId="26344A4B" w14:textId="77777777" w:rsidR="00582478" w:rsidRPr="00582478" w:rsidRDefault="00582478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157473AB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— Далее, терапевтический курс</w:t>
      </w:r>
      <w:r w:rsidRPr="00582478">
        <w:rPr>
          <w:color w:val="0F1115"/>
          <w:sz w:val="20"/>
          <w:szCs w:val="20"/>
        </w:rPr>
        <w:t> — до 3-х месяцев.</w:t>
      </w:r>
    </w:p>
    <w:p w14:paraId="2F8635A6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Для массы тела до 80 кг: по 1 таблетке 2 раза в день (1 баночка на 1 месяц, 3 баночки на 3 месяца).</w:t>
      </w:r>
    </w:p>
    <w:p w14:paraId="4AC4E291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Для массы тела более 80 кг: по 2 таблетки 2 раза в день (2 баночки на 1 месяц, 6 баночек на 3 месяца).</w:t>
      </w:r>
    </w:p>
    <w:p w14:paraId="554F59A6" w14:textId="77777777" w:rsidR="00582478" w:rsidRPr="00582478" w:rsidRDefault="00582478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7E34B687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Для детей от 6 до 12 лет:</w:t>
      </w:r>
    </w:p>
    <w:p w14:paraId="474B61C9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— Рекомендуемая доза (при массе тела до 40 кг) — по половине таблетки 2 раза в день.</w:t>
      </w:r>
    </w:p>
    <w:p w14:paraId="31F348E4" w14:textId="05105B58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Первые 4 дня (адаптация) — по половине таблетки 2 раза в день.</w:t>
      </w:r>
    </w:p>
    <w:p w14:paraId="5D4029BE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Терапевтический курс — по ½ таблетки 2 раза в день, до 3 месяцев (1,5 баночки на 3 месяца).</w:t>
      </w:r>
    </w:p>
    <w:p w14:paraId="018E52D7" w14:textId="01376F4B" w:rsidR="00E64CEC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Таблетки можно растворять в небольшом количестве воды или молока для облегчения приема.</w:t>
      </w:r>
    </w:p>
    <w:p w14:paraId="5596B341" w14:textId="77777777" w:rsidR="005910C5" w:rsidRPr="00582478" w:rsidRDefault="005910C5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</w:p>
    <w:p w14:paraId="4C0CBC66" w14:textId="77777777" w:rsidR="00E64CEC" w:rsidRPr="00582478" w:rsidRDefault="00E64CEC" w:rsidP="00582478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Рекомендовано до 4 курсов в год. После курса рекомендуется сделать перерыв на 1–2 недели.</w:t>
      </w:r>
    </w:p>
    <w:p w14:paraId="34DD8C02" w14:textId="77777777" w:rsidR="00E64CEC" w:rsidRPr="00582478" w:rsidRDefault="00E64CEC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62E96EFE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Полезные свойства, благодаря веществам, входящим в состав:</w:t>
      </w:r>
    </w:p>
    <w:p w14:paraId="3053E309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Пчелиная огневка содержит ферменты, способствующие улучшению кровообращения и снижению воспаления.</w:t>
      </w:r>
    </w:p>
    <w:p w14:paraId="1D39A52A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Пчелиная обножка является источником витаминов, аминокислот, полиненасыщенных жирных кислот, макро- и микроэлементов.</w:t>
      </w:r>
    </w:p>
    <w:p w14:paraId="47820E61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Экстракт прополиса богат антиоксидантами, способствует укреплению сосудистой стенки, уменьшает воспаление, снижает риск образования тромбов и повышает эластичность вен.</w:t>
      </w:r>
    </w:p>
    <w:p w14:paraId="636E7C13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Экстракт красной рябины содержит витамин С, антоцианы и флавоноиды, которые укрепляют стенки сосудов, улучшают их эластичность и уменьшают ломкость капилляров.</w:t>
      </w:r>
    </w:p>
    <w:p w14:paraId="209AC0C4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lastRenderedPageBreak/>
        <w:t>Черноплодная рябина богата антоцианами и флавоноидами, способствующими укреплению сосудистой стенки, снижению проницаемости тканей и уменьшению воспаления.</w:t>
      </w:r>
    </w:p>
    <w:p w14:paraId="6BE1ED33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Экстракт конского каштана признан эффективным средством при варикозе; содержит эсцин, который укрепляет венозные стенки, повышает их тонус, уменьшает отеки и воспаления, предотвращает образование тромбов.</w:t>
      </w:r>
    </w:p>
    <w:p w14:paraId="5555C11A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Экстракт малины (лист) содержит антоцианы и витамин С, способствующие укреплению сосудов, уменьшению воспаления и улучшению микроциркуляции.</w:t>
      </w:r>
    </w:p>
    <w:p w14:paraId="55DDDAC9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Экстракт календулы обладает противовоспалительным, сосудоукрепляющим и заживляющим действием, уменьшая воспаление и укрепляя сосудистую стенку.</w:t>
      </w:r>
    </w:p>
    <w:p w14:paraId="3B1F30C7" w14:textId="77777777" w:rsidR="007F0657" w:rsidRPr="00582478" w:rsidRDefault="007F0657" w:rsidP="007F0657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Экстракт горца содержит дубильные вещества и флавоноиды, которые укрепляют сосуды, уменьшают их ломкость и проницаемость, а также оказывают противовоспалительный эффект.</w:t>
      </w:r>
    </w:p>
    <w:p w14:paraId="1D6A3920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color w:val="0F1115"/>
          <w:sz w:val="20"/>
          <w:szCs w:val="20"/>
        </w:rPr>
      </w:pPr>
    </w:p>
    <w:p w14:paraId="369F2161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Благодаря веществам, входящим в состав:</w:t>
      </w:r>
    </w:p>
    <w:p w14:paraId="11D04CF9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укрепляет венозную систему и повышает тонус сосудов</w:t>
      </w:r>
    </w:p>
    <w:p w14:paraId="7F25B1E9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способствует блокировке воспалений</w:t>
      </w:r>
    </w:p>
    <w:p w14:paraId="64274675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улучшает микроциркуляцию и кровообращение</w:t>
      </w:r>
    </w:p>
    <w:p w14:paraId="51C6D86F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ускоряет процессы восстановления сосудистой стенки</w:t>
      </w:r>
    </w:p>
    <w:p w14:paraId="546A03AC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предупреждает развитие сезонных обострений варикоза</w:t>
      </w:r>
    </w:p>
    <w:p w14:paraId="021BC62A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усиливает действие классических медикаментозных средств</w:t>
      </w:r>
    </w:p>
    <w:p w14:paraId="7E8DE337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устраняет отеки и чувство тяжести в ногах</w:t>
      </w:r>
    </w:p>
    <w:p w14:paraId="18FB962E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color w:val="0F1115"/>
          <w:sz w:val="20"/>
          <w:szCs w:val="20"/>
        </w:rPr>
      </w:pPr>
    </w:p>
    <w:p w14:paraId="2452AA66" w14:textId="01DD11AC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Действие продукта:</w:t>
      </w:r>
    </w:p>
    <w:p w14:paraId="125FC760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восстанавливающее</w:t>
      </w:r>
    </w:p>
    <w:p w14:paraId="7F7069D0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 xml:space="preserve">• </w:t>
      </w:r>
      <w:proofErr w:type="spellStart"/>
      <w:r w:rsidRPr="00582478">
        <w:rPr>
          <w:color w:val="0F1115"/>
          <w:sz w:val="20"/>
          <w:szCs w:val="20"/>
        </w:rPr>
        <w:t>капилляроукрепляющее</w:t>
      </w:r>
      <w:proofErr w:type="spellEnd"/>
    </w:p>
    <w:p w14:paraId="16985CC2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противоотечное</w:t>
      </w:r>
    </w:p>
    <w:p w14:paraId="6E2B2C41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противовоспалительное</w:t>
      </w:r>
    </w:p>
    <w:p w14:paraId="094DB925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улучшает венозный тонус</w:t>
      </w:r>
    </w:p>
    <w:p w14:paraId="05C479EA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• способствует сокращению сроков лечения</w:t>
      </w:r>
    </w:p>
    <w:p w14:paraId="1F9BB185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5D85C5B2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Курсовой прием </w:t>
      </w:r>
      <w:r w:rsidRPr="00582478">
        <w:rPr>
          <w:rStyle w:val="ac"/>
          <w:rFonts w:eastAsiaTheme="majorEastAsia"/>
          <w:color w:val="0F1115"/>
          <w:sz w:val="20"/>
          <w:szCs w:val="20"/>
        </w:rPr>
        <w:t>пчелиной огневки с конским каштаном</w:t>
      </w:r>
      <w:r w:rsidRPr="00582478">
        <w:rPr>
          <w:color w:val="0F1115"/>
          <w:sz w:val="20"/>
          <w:szCs w:val="20"/>
        </w:rPr>
        <w:t xml:space="preserve"> помогает восстановить здоровье венозной системы. Как природный венотоник, конский каштан обладает ярко выраженной </w:t>
      </w:r>
      <w:proofErr w:type="spellStart"/>
      <w:r w:rsidRPr="00582478">
        <w:rPr>
          <w:color w:val="0F1115"/>
          <w:sz w:val="20"/>
          <w:szCs w:val="20"/>
        </w:rPr>
        <w:t>капилляроукрепляющей</w:t>
      </w:r>
      <w:proofErr w:type="spellEnd"/>
      <w:r w:rsidRPr="00582478">
        <w:rPr>
          <w:color w:val="0F1115"/>
          <w:sz w:val="20"/>
          <w:szCs w:val="20"/>
        </w:rPr>
        <w:t xml:space="preserve"> активностью, регенерирующими свойствами, помогает организму справиться с венозной недостаточностью и отеками, а пчелиная огневка и прополис обеспечивают бесперебойную работу сосудистой системы.</w:t>
      </w:r>
    </w:p>
    <w:p w14:paraId="6FFE26A3" w14:textId="77777777" w:rsidR="007F0657" w:rsidRPr="00582478" w:rsidRDefault="007F0657" w:rsidP="007F06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Рекомендуется длительный курсовой прием.</w:t>
      </w:r>
    </w:p>
    <w:p w14:paraId="4029485B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041D276A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ПОКАЗАНИЯ</w:t>
      </w:r>
      <w:r w:rsidRPr="00582478">
        <w:rPr>
          <w:color w:val="0F1115"/>
          <w:sz w:val="20"/>
          <w:szCs w:val="20"/>
        </w:rPr>
        <w:t> (заболевания, проблемы при которых следует его применять)</w:t>
      </w:r>
    </w:p>
    <w:p w14:paraId="6D7DCC12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варикозное расширение вен;</w:t>
      </w:r>
    </w:p>
    <w:p w14:paraId="0E0AC215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чувство тяжести и отеки в ногах;</w:t>
      </w:r>
    </w:p>
    <w:p w14:paraId="4DC456B3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сосудистые звездочки;</w:t>
      </w:r>
    </w:p>
    <w:p w14:paraId="003EFE47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нарушения микроциркуляции;</w:t>
      </w:r>
    </w:p>
    <w:p w14:paraId="0BAD96D4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венозная недостаточность;</w:t>
      </w:r>
    </w:p>
    <w:p w14:paraId="1D7FFCDD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профилактика варикозных изменений.</w:t>
      </w:r>
    </w:p>
    <w:p w14:paraId="07E4832D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521474D4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Противопоказания:</w:t>
      </w:r>
    </w:p>
    <w:p w14:paraId="072E5E16" w14:textId="77777777" w:rsidR="00582478" w:rsidRPr="00582478" w:rsidRDefault="00582478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75D2CFB4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b/>
          <w:bCs/>
          <w:color w:val="EE0000"/>
          <w:sz w:val="20"/>
          <w:szCs w:val="20"/>
        </w:rPr>
        <w:t>Индивидуальная непереносимость продуктов пчеловодства и компонентов продукта</w:t>
      </w:r>
      <w:r w:rsidRPr="00582478">
        <w:rPr>
          <w:color w:val="0F1115"/>
          <w:sz w:val="20"/>
          <w:szCs w:val="20"/>
        </w:rPr>
        <w:t>; беременность и лактация — по рекомендации врача; при наличии хронических заболеваний — консультация специалиста перед применением.</w:t>
      </w:r>
    </w:p>
    <w:p w14:paraId="777D9FD2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33771717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Хранение:</w:t>
      </w:r>
      <w:r w:rsidRPr="00582478">
        <w:rPr>
          <w:color w:val="0F1115"/>
          <w:sz w:val="20"/>
          <w:szCs w:val="20"/>
        </w:rPr>
        <w:t> в сухом, защищенном от света месте при температуре не выше +20 ºС.</w:t>
      </w:r>
    </w:p>
    <w:p w14:paraId="7ABD9A01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rStyle w:val="ac"/>
          <w:rFonts w:eastAsiaTheme="majorEastAsia"/>
          <w:color w:val="0F1115"/>
          <w:sz w:val="20"/>
          <w:szCs w:val="20"/>
        </w:rPr>
        <w:t>Срок годности:</w:t>
      </w:r>
      <w:r w:rsidRPr="00582478">
        <w:rPr>
          <w:color w:val="0F1115"/>
          <w:sz w:val="20"/>
          <w:szCs w:val="20"/>
        </w:rPr>
        <w:t> 24 месяца с даты изготовления.</w:t>
      </w:r>
    </w:p>
    <w:p w14:paraId="77DE5848" w14:textId="77777777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</w:p>
    <w:p w14:paraId="56CA1199" w14:textId="1C7AAD8C" w:rsidR="007F0657" w:rsidRPr="00582478" w:rsidRDefault="007F0657" w:rsidP="007F065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0"/>
          <w:szCs w:val="20"/>
        </w:rPr>
      </w:pPr>
      <w:r w:rsidRPr="00582478">
        <w:rPr>
          <w:color w:val="0F1115"/>
          <w:sz w:val="20"/>
          <w:szCs w:val="20"/>
        </w:rPr>
        <w:t>Не является лекарственным средством и БАД.</w:t>
      </w:r>
    </w:p>
    <w:p w14:paraId="2D8CD6C5" w14:textId="77777777" w:rsidR="003200E1" w:rsidRPr="00582478" w:rsidRDefault="003200E1" w:rsidP="007F065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3200E1" w:rsidRPr="0058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86AC2"/>
    <w:multiLevelType w:val="hybridMultilevel"/>
    <w:tmpl w:val="F23A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3770C"/>
    <w:multiLevelType w:val="hybridMultilevel"/>
    <w:tmpl w:val="D6BA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A75EA"/>
    <w:multiLevelType w:val="multilevel"/>
    <w:tmpl w:val="A92A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475920">
    <w:abstractNumId w:val="2"/>
  </w:num>
  <w:num w:numId="2" w16cid:durableId="1240169577">
    <w:abstractNumId w:val="0"/>
  </w:num>
  <w:num w:numId="3" w16cid:durableId="1750273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57"/>
    <w:rsid w:val="0009415D"/>
    <w:rsid w:val="003200E1"/>
    <w:rsid w:val="00582478"/>
    <w:rsid w:val="005910C5"/>
    <w:rsid w:val="005A0698"/>
    <w:rsid w:val="006C1663"/>
    <w:rsid w:val="007F0657"/>
    <w:rsid w:val="009F549A"/>
    <w:rsid w:val="00BB4B07"/>
    <w:rsid w:val="00C20EEE"/>
    <w:rsid w:val="00C77ABB"/>
    <w:rsid w:val="00C9773B"/>
    <w:rsid w:val="00E6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5859"/>
  <w15:chartTrackingRefBased/>
  <w15:docId w15:val="{2A8D1FCC-CE8E-4CAA-BD47-B2582ADA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6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6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6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6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6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6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6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6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6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6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0657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7F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7F06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2026-04-10T14:05:00Z</dcterms:created>
  <dcterms:modified xsi:type="dcterms:W3CDTF">2026-04-10T14:07:00Z</dcterms:modified>
</cp:coreProperties>
</file>