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A3B5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6"/>
          <w:szCs w:val="16"/>
        </w:rPr>
      </w:pPr>
      <w:r w:rsidRPr="00970830">
        <w:rPr>
          <w:rFonts w:cs="Arial"/>
          <w:b/>
          <w:sz w:val="16"/>
          <w:szCs w:val="16"/>
        </w:rPr>
        <w:t>ИНФОРМАЦИОННЫЙ ЛИСТ</w:t>
      </w:r>
    </w:p>
    <w:p w14:paraId="2C9223EE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6"/>
          <w:szCs w:val="16"/>
        </w:rPr>
      </w:pPr>
      <w:r w:rsidRPr="00970830">
        <w:rPr>
          <w:rFonts w:cs="Arial"/>
          <w:b/>
          <w:sz w:val="16"/>
          <w:szCs w:val="16"/>
        </w:rPr>
        <w:t>ПОТРЕБИТЕЛЯ</w:t>
      </w:r>
    </w:p>
    <w:p w14:paraId="7D793EBE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6"/>
          <w:szCs w:val="16"/>
        </w:rPr>
      </w:pPr>
    </w:p>
    <w:p w14:paraId="2F6904B2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6"/>
          <w:szCs w:val="16"/>
        </w:rPr>
      </w:pPr>
      <w:r w:rsidRPr="00970830">
        <w:rPr>
          <w:rFonts w:cs="Arial"/>
          <w:b/>
          <w:sz w:val="16"/>
          <w:szCs w:val="16"/>
        </w:rPr>
        <w:t>«</w:t>
      </w:r>
      <w:proofErr w:type="spellStart"/>
      <w:r w:rsidRPr="00970830">
        <w:rPr>
          <w:rFonts w:cs="Arial"/>
          <w:b/>
          <w:sz w:val="16"/>
          <w:szCs w:val="16"/>
        </w:rPr>
        <w:t>Апиэликсир</w:t>
      </w:r>
      <w:proofErr w:type="spellEnd"/>
      <w:r w:rsidRPr="00970830">
        <w:rPr>
          <w:rFonts w:cs="Arial"/>
          <w:b/>
          <w:sz w:val="16"/>
          <w:szCs w:val="16"/>
        </w:rPr>
        <w:t xml:space="preserve"> с пижмой и гвоздикой З Д О Р О В»</w:t>
      </w:r>
    </w:p>
    <w:p w14:paraId="6AE5FC4D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6"/>
          <w:szCs w:val="16"/>
        </w:rPr>
      </w:pPr>
      <w:r w:rsidRPr="00970830">
        <w:rPr>
          <w:rFonts w:cs="Arial"/>
          <w:b/>
          <w:sz w:val="16"/>
          <w:szCs w:val="16"/>
        </w:rPr>
        <w:t>ДЕПАРАЗИТ</w:t>
      </w:r>
    </w:p>
    <w:p w14:paraId="140CF56F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6"/>
          <w:szCs w:val="16"/>
        </w:rPr>
      </w:pPr>
      <w:r w:rsidRPr="00970830">
        <w:rPr>
          <w:rFonts w:cs="Arial"/>
          <w:b/>
          <w:sz w:val="16"/>
          <w:szCs w:val="16"/>
        </w:rPr>
        <w:t>(смесь растительных масел)</w:t>
      </w:r>
    </w:p>
    <w:p w14:paraId="503066AF" w14:textId="77777777" w:rsidR="00970830" w:rsidRPr="00970830" w:rsidRDefault="00970830" w:rsidP="00970830">
      <w:pPr>
        <w:spacing w:after="0" w:line="240" w:lineRule="auto"/>
        <w:jc w:val="center"/>
        <w:rPr>
          <w:rFonts w:cs="Arial"/>
          <w:b/>
          <w:sz w:val="14"/>
          <w:szCs w:val="14"/>
        </w:rPr>
      </w:pPr>
    </w:p>
    <w:p w14:paraId="6BE02CBA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1220BDA8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«</w:t>
      </w:r>
      <w:proofErr w:type="spellStart"/>
      <w:r w:rsidRPr="00970830">
        <w:rPr>
          <w:rFonts w:cs="Arial"/>
          <w:b/>
          <w:sz w:val="12"/>
          <w:szCs w:val="12"/>
        </w:rPr>
        <w:t>Апиэликсир</w:t>
      </w:r>
      <w:proofErr w:type="spellEnd"/>
      <w:r w:rsidRPr="00970830">
        <w:rPr>
          <w:rFonts w:cs="Arial"/>
          <w:b/>
          <w:sz w:val="12"/>
          <w:szCs w:val="12"/>
        </w:rPr>
        <w:t xml:space="preserve"> с пижмой и гвоздикой З Д О Р О В» («ДЕПАРАЗИТ»)</w:t>
      </w:r>
      <w:r w:rsidRPr="00970830">
        <w:rPr>
          <w:rFonts w:cs="Arial"/>
          <w:sz w:val="12"/>
          <w:szCs w:val="12"/>
        </w:rPr>
        <w:t xml:space="preserve"> ― это натуральное средство - продукт, основой которого являются растительные масла, растительные экстракты и продукты пчеловодства (прополис) Содержит ряд питательных веществ, способствующих усилению иммунных реакций организма.</w:t>
      </w:r>
    </w:p>
    <w:p w14:paraId="0D1880AB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000CE12A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«</w:t>
      </w:r>
      <w:proofErr w:type="spellStart"/>
      <w:r w:rsidRPr="00970830">
        <w:rPr>
          <w:rFonts w:cs="Arial"/>
          <w:b/>
          <w:sz w:val="12"/>
          <w:szCs w:val="12"/>
        </w:rPr>
        <w:t>Апиэликсир</w:t>
      </w:r>
      <w:proofErr w:type="spellEnd"/>
      <w:r w:rsidRPr="00970830">
        <w:rPr>
          <w:rFonts w:cs="Arial"/>
          <w:b/>
          <w:sz w:val="12"/>
          <w:szCs w:val="12"/>
        </w:rPr>
        <w:t xml:space="preserve"> с пижмой и гвоздикой З Д О Р О В» («ДЕПАРАЗИТ») </w:t>
      </w:r>
      <w:r w:rsidRPr="00970830">
        <w:rPr>
          <w:rFonts w:cs="Arial"/>
          <w:sz w:val="12"/>
          <w:szCs w:val="12"/>
        </w:rPr>
        <w:t>прекрасно подходит в качестве дополнительного продукта, применяемого, как при проведении паразитарных профилактик (глистной инвазии (далее, по тексту паразиты), так и по завершении указанных профилактик. Благодаря выраженным обволакивающими, бактерицидными и иным свойствам состава, способствует нормализации работы желудочно-кишечного тракта, уменьшению вздутия, устранению запора или диареи.</w:t>
      </w:r>
    </w:p>
    <w:p w14:paraId="0926AED9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2C0E8337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b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Состав</w:t>
      </w:r>
    </w:p>
    <w:p w14:paraId="43CCA7F2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Экстракт прополиса, экстракт кедра, экстракт смеси растительных компонентов (папоротник, зюзник, полынь, чабрец, гвоздика, дягиль, конский щавель корневища с корнями, конский щавель семена, пижмы цвет, листья березы, кора осины), живица кедра.</w:t>
      </w:r>
    </w:p>
    <w:p w14:paraId="1D53C3CF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318BAE52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Экстракт прополиса</w:t>
      </w:r>
      <w:r w:rsidRPr="00970830">
        <w:rPr>
          <w:rFonts w:cs="Arial"/>
          <w:sz w:val="12"/>
          <w:szCs w:val="12"/>
        </w:rPr>
        <w:t xml:space="preserve"> способствует подавлению активной деятельности паразитов, при этом оставляет родную микрофлору в целости и сохранности, тем самым предохраняет от возникновения дисбактериоза. Обладает бактерицидным и бактериостатическим свойством. В отличие от антибиотиков, использование прополиса не вырабатывает привыкания у микроорганизмов к нему с течением времени. Прополис способствует также усилению фагоцитоза, т.е. выведению чужеродного материала из организма человека при помощи специальных клеток (фагоцитов). Прополис стимулирует укрепление иммунитета, повышая уровень гамма глобулинов в организме, обладает и антитоксическими свойствами, способствует восстановлению клеток печени. В состав прополиса входят такие витамины, как В1, В6, В2, А, Е, С, а также микроэлементы и минералы: селен, фосфор, кальций, натрий, калий, цинк. Обилие ценных для организма веществ делает прополис незаменимым общеукрепляющим средством.</w:t>
      </w:r>
    </w:p>
    <w:p w14:paraId="56AB5CA0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070D41FE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Экстракт кедра</w:t>
      </w:r>
      <w:r w:rsidRPr="00970830">
        <w:rPr>
          <w:rFonts w:cs="Arial"/>
          <w:sz w:val="12"/>
          <w:szCs w:val="12"/>
        </w:rPr>
        <w:t xml:space="preserve"> содержит в своем составе </w:t>
      </w:r>
      <w:proofErr w:type="spellStart"/>
      <w:r w:rsidRPr="00970830">
        <w:rPr>
          <w:rFonts w:cs="Arial"/>
          <w:sz w:val="12"/>
          <w:szCs w:val="12"/>
        </w:rPr>
        <w:t>полипренолы</w:t>
      </w:r>
      <w:proofErr w:type="spellEnd"/>
      <w:r w:rsidRPr="00970830">
        <w:rPr>
          <w:rFonts w:cs="Arial"/>
          <w:sz w:val="12"/>
          <w:szCs w:val="12"/>
        </w:rPr>
        <w:t xml:space="preserve">, которые, попадая в организм, стимулируют иммунную систему, повышают активность антиоксидантной защиты, активизируют </w:t>
      </w:r>
      <w:proofErr w:type="spellStart"/>
      <w:r w:rsidRPr="00970830">
        <w:rPr>
          <w:rFonts w:cs="Arial"/>
          <w:sz w:val="12"/>
          <w:szCs w:val="12"/>
        </w:rPr>
        <w:t>репаративно</w:t>
      </w:r>
      <w:proofErr w:type="spellEnd"/>
      <w:r w:rsidRPr="00970830">
        <w:rPr>
          <w:rFonts w:cs="Arial"/>
          <w:sz w:val="12"/>
          <w:szCs w:val="12"/>
        </w:rPr>
        <w:t>-регенерационные процессы, и как следствие восстанавливают структуру и функции органов. Также экстракт кедра содержит эфирные масла, хлорофилл, витамины С, Е, каротин, микроэлементы (медь, кобальт, железо, марганец, фосфор). Обладает бактерицидными и бактериостатическими свойствами за счет содержания фитонцидов, которые не только обеззараживают, убивают болезнетворные микроорганизмы, они благотворно влияют на размножение тех микроорганизмов, которые вступают в борьбу с болезнетворными.</w:t>
      </w:r>
    </w:p>
    <w:p w14:paraId="22A954EA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552B4BDB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Экстракт смеси растительных компонентов (папоротник, зюзник, полынь, чабрец, гвоздика, дягиль, конский щавель корневища с корнями, конский щавель семена, пижмы цвет, листья березы, кора осины)</w:t>
      </w:r>
      <w:r w:rsidRPr="00970830">
        <w:rPr>
          <w:rFonts w:cs="Arial"/>
          <w:sz w:val="12"/>
          <w:szCs w:val="12"/>
        </w:rPr>
        <w:t xml:space="preserve"> содержит в своем составе различные органические кислоты (</w:t>
      </w:r>
      <w:proofErr w:type="spellStart"/>
      <w:r w:rsidRPr="00970830">
        <w:rPr>
          <w:rFonts w:cs="Arial"/>
          <w:sz w:val="12"/>
          <w:szCs w:val="12"/>
        </w:rPr>
        <w:t>филиксовая</w:t>
      </w:r>
      <w:proofErr w:type="spellEnd"/>
      <w:r w:rsidRPr="00970830">
        <w:rPr>
          <w:rFonts w:cs="Arial"/>
          <w:sz w:val="12"/>
          <w:szCs w:val="12"/>
        </w:rPr>
        <w:t xml:space="preserve">, </w:t>
      </w:r>
      <w:proofErr w:type="spellStart"/>
      <w:r w:rsidRPr="00970830">
        <w:rPr>
          <w:rFonts w:cs="Arial"/>
          <w:sz w:val="12"/>
          <w:szCs w:val="12"/>
        </w:rPr>
        <w:t>урсолиновая</w:t>
      </w:r>
      <w:proofErr w:type="spellEnd"/>
      <w:r w:rsidRPr="00970830">
        <w:rPr>
          <w:rFonts w:cs="Arial"/>
          <w:sz w:val="12"/>
          <w:szCs w:val="12"/>
        </w:rPr>
        <w:t xml:space="preserve"> и др.), эфирные масла (туйон, тимол, </w:t>
      </w:r>
      <w:proofErr w:type="spellStart"/>
      <w:r w:rsidRPr="00970830">
        <w:rPr>
          <w:rFonts w:cs="Arial"/>
          <w:sz w:val="12"/>
          <w:szCs w:val="12"/>
        </w:rPr>
        <w:t>сесквитерпены</w:t>
      </w:r>
      <w:proofErr w:type="spellEnd"/>
      <w:r w:rsidRPr="00970830">
        <w:rPr>
          <w:rFonts w:cs="Arial"/>
          <w:sz w:val="12"/>
          <w:szCs w:val="12"/>
        </w:rPr>
        <w:t>), флавоноиды, витамины. Обладает глистогонным действием, стимулирует секрецию желчного пузыря, способствует нормализации флоры кишечника, помогает работе пищеварения за счет содержания витаминов укрепляет защитные свойства организма. Благодаря фенольным соединениям, способствует очищению организма от токсинов и продуктов жизнедеятельности паразитов.</w:t>
      </w:r>
    </w:p>
    <w:p w14:paraId="7909E8E5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0C389F51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Живица кедра</w:t>
      </w:r>
      <w:r w:rsidRPr="00970830">
        <w:rPr>
          <w:rFonts w:cs="Arial"/>
          <w:sz w:val="12"/>
          <w:szCs w:val="12"/>
        </w:rPr>
        <w:t xml:space="preserve"> является природным антисептиком. В состав входят биологически активные вещества, которые имеют противомикробные, бактерицидные, противовоспалительные и противопаразитарные свойства. Стимулирует деятельность селезенки, которая обновляет старую кровь, образование желчных выделений, которые также участвуют в противопаразитарной обороне организма. Благодаря содержанию широкого спектра витаминов, минералов и аминокислот, живица кедра облегчает удаление шлаков из организма, восстанавливает иммунную систему, стимулирует выработку лейкоцитов и макрофагов, которые атакуют паразитов. Живица способствует разрушению комфортной среды проживания и выведению паразитов из организма, а также растворяет токсические продукты их жизнедеятельности, тормозит процесс их размножения.</w:t>
      </w:r>
    </w:p>
    <w:p w14:paraId="73449F4B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3"/>
          <w:szCs w:val="13"/>
        </w:rPr>
      </w:pPr>
    </w:p>
    <w:p w14:paraId="2A9FFB48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b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 xml:space="preserve">Свойства </w:t>
      </w:r>
    </w:p>
    <w:p w14:paraId="5677B685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•</w:t>
      </w:r>
      <w:r w:rsidRPr="00970830">
        <w:rPr>
          <w:rFonts w:cs="Arial"/>
          <w:sz w:val="12"/>
          <w:szCs w:val="12"/>
        </w:rPr>
        <w:tab/>
        <w:t>обладает антимикробным и антибактериальным действием;</w:t>
      </w:r>
    </w:p>
    <w:p w14:paraId="49A20374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•</w:t>
      </w:r>
      <w:r w:rsidRPr="00970830">
        <w:rPr>
          <w:rFonts w:cs="Arial"/>
          <w:sz w:val="12"/>
          <w:szCs w:val="12"/>
        </w:rPr>
        <w:tab/>
        <w:t>способствует нормализации работы желудочно-кишечного тракта;</w:t>
      </w:r>
    </w:p>
    <w:p w14:paraId="676B4BA2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•</w:t>
      </w:r>
      <w:r w:rsidRPr="00970830">
        <w:rPr>
          <w:rFonts w:cs="Arial"/>
          <w:sz w:val="12"/>
          <w:szCs w:val="12"/>
        </w:rPr>
        <w:tab/>
        <w:t>обволакивает слизистую желудочно-кишечного тракта, защищая тем самым от воздействия паразитов;</w:t>
      </w:r>
    </w:p>
    <w:p w14:paraId="1A418588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•</w:t>
      </w:r>
      <w:r w:rsidRPr="00970830">
        <w:rPr>
          <w:rFonts w:cs="Arial"/>
          <w:sz w:val="12"/>
          <w:szCs w:val="12"/>
        </w:rPr>
        <w:tab/>
        <w:t>стимулирует процесс восстановления тканей.</w:t>
      </w:r>
    </w:p>
    <w:p w14:paraId="5EAC79A9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19C43EA2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b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Способ применения</w:t>
      </w:r>
    </w:p>
    <w:p w14:paraId="18A39875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Продукт принимать по одной чайной ложке 2 раза в день за 30 минут до еды. Рекомендуемое применение 4-6 недель. В случае необходимости провести повторный курс через 1 месяц.</w:t>
      </w:r>
    </w:p>
    <w:p w14:paraId="571C7E8B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Перед употреблением необходимо встряхнуть до получения однородной взвеси. Продукт содержит осадок естественного происхождения.</w:t>
      </w:r>
    </w:p>
    <w:p w14:paraId="7B2F839E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68D93E88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b/>
          <w:sz w:val="12"/>
          <w:szCs w:val="12"/>
        </w:rPr>
      </w:pPr>
      <w:r w:rsidRPr="00970830">
        <w:rPr>
          <w:rFonts w:cs="Arial"/>
          <w:b/>
          <w:sz w:val="12"/>
          <w:szCs w:val="12"/>
        </w:rPr>
        <w:t>Противопоказания</w:t>
      </w:r>
    </w:p>
    <w:p w14:paraId="7140C43D" w14:textId="77777777" w:rsid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Индивидуальная непереносимость компонентов продукта.</w:t>
      </w:r>
    </w:p>
    <w:p w14:paraId="5CB55A62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3459561E" w14:textId="77777777" w:rsid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Хранить в сухом месте при температуре от 5 до +25 °С.</w:t>
      </w:r>
    </w:p>
    <w:p w14:paraId="624981AE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3900E6AC" w14:textId="77777777" w:rsidR="00A93B66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  <w:r w:rsidRPr="00970830">
        <w:rPr>
          <w:rFonts w:cs="Arial"/>
          <w:sz w:val="12"/>
          <w:szCs w:val="12"/>
        </w:rPr>
        <w:t>Перед применением следует проконсультироваться со специалистом. Не является лекарственным средством.</w:t>
      </w:r>
    </w:p>
    <w:p w14:paraId="729E34FD" w14:textId="77777777" w:rsid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3A63CC51" w14:textId="77777777" w:rsidR="00970830" w:rsidRDefault="00970830" w:rsidP="00970830">
      <w:pPr>
        <w:spacing w:after="0" w:line="240" w:lineRule="auto"/>
        <w:jc w:val="both"/>
        <w:rPr>
          <w:rFonts w:cs="Arial"/>
          <w:sz w:val="12"/>
          <w:szCs w:val="12"/>
        </w:rPr>
      </w:pPr>
    </w:p>
    <w:p w14:paraId="34556D4C" w14:textId="77777777" w:rsidR="00970830" w:rsidRPr="00970830" w:rsidRDefault="00970830" w:rsidP="00970830">
      <w:pPr>
        <w:spacing w:after="0" w:line="240" w:lineRule="auto"/>
        <w:jc w:val="both"/>
        <w:rPr>
          <w:rFonts w:cs="Arial"/>
          <w:sz w:val="14"/>
          <w:szCs w:val="14"/>
        </w:rPr>
      </w:pPr>
    </w:p>
    <w:sectPr w:rsidR="00970830" w:rsidRPr="00970830" w:rsidSect="00970830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30"/>
    <w:rsid w:val="00504F40"/>
    <w:rsid w:val="00970830"/>
    <w:rsid w:val="00A93B66"/>
    <w:rsid w:val="00CE13D3"/>
    <w:rsid w:val="00D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3A0A"/>
  <w15:chartTrackingRefBased/>
  <w15:docId w15:val="{E4FC8F56-EF58-40A5-9A3A-C115CD28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083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70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Хорошавина</dc:creator>
  <cp:keywords/>
  <dc:description/>
  <cp:lastModifiedBy>admin</cp:lastModifiedBy>
  <cp:revision>2</cp:revision>
  <cp:lastPrinted>2024-05-21T07:53:00Z</cp:lastPrinted>
  <dcterms:created xsi:type="dcterms:W3CDTF">2024-05-21T07:42:00Z</dcterms:created>
  <dcterms:modified xsi:type="dcterms:W3CDTF">2025-08-12T10:42:00Z</dcterms:modified>
</cp:coreProperties>
</file>