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D9415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ИНФОРМАЦИОННЫЙ ЛИСТ ПОТРЕБИТЕЛЯ</w:t>
      </w:r>
    </w:p>
    <w:p w14:paraId="4466BDB3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ПРОПОЛИСНАЯ ВОДА С МЕДУНИЦЕЙ (СИЛА ПЧЕЛЫ)</w:t>
      </w:r>
    </w:p>
    <w:p w14:paraId="34884E3A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Комплекс для поддержки дыхательной системы. ЗДОРОВЫЕ ЛЁГКИЕ</w:t>
      </w:r>
    </w:p>
    <w:p w14:paraId="6C2DC482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32D8AD55" w14:textId="2F52D04C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«</w:t>
      </w:r>
      <w:proofErr w:type="spellStart"/>
      <w:r w:rsidRPr="00D50F25">
        <w:rPr>
          <w:rFonts w:ascii="Times New Roman" w:hAnsi="Times New Roman"/>
          <w:sz w:val="16"/>
          <w:lang w:val="ru-RU"/>
        </w:rPr>
        <w:t>Прополисная</w:t>
      </w:r>
      <w:proofErr w:type="spellEnd"/>
      <w:r w:rsidRPr="00D50F25">
        <w:rPr>
          <w:rFonts w:ascii="Times New Roman" w:hAnsi="Times New Roman"/>
          <w:sz w:val="16"/>
          <w:lang w:val="ru-RU"/>
        </w:rPr>
        <w:t xml:space="preserve"> вода с медуницей» — это натуральный водный концентрат на основе прополиса и экстракта медуницы лекарственной, созданный для поддержки органов дыхания. Дыхательные пути ежедневно принимают на себя нагрузку: пыль, табачный дым, сухой воздух помещений с отоплением и кондиционированием, сезонные простуды, профессиональные вредности. В ответ слизистая бронхов пересыхает и теряет защитный слой, мокрота становится густой и хуже отходит, появляются першение, сухой кашель, ощущение нехватки воздуха при нагрузке. Медуница — одно из немногих растений с высоким содержанием растворимых соединений кремния, необходимых соединительной ткани лёгких и стенкам сосудов; в народной традиции её так и называют — «лёгочница». В сочетании с водным экстрактом прополиса, который поддерживает местную защиту слизистых, получается мягкая формула для ежедневного приёма в виде напитка. </w:t>
      </w:r>
    </w:p>
    <w:p w14:paraId="3D7E6454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34DBCB2D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Состав</w:t>
      </w:r>
    </w:p>
    <w:p w14:paraId="6F0E3CF6" w14:textId="701633B6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 xml:space="preserve">Прополис, </w:t>
      </w:r>
      <w:r w:rsidR="00D50F25">
        <w:rPr>
          <w:rFonts w:ascii="Times New Roman" w:hAnsi="Times New Roman"/>
          <w:sz w:val="16"/>
          <w:lang w:val="ru-RU"/>
        </w:rPr>
        <w:t>медуница</w:t>
      </w:r>
      <w:r w:rsidRPr="00D50F25">
        <w:rPr>
          <w:rFonts w:ascii="Times New Roman" w:hAnsi="Times New Roman"/>
          <w:sz w:val="16"/>
          <w:lang w:val="ru-RU"/>
        </w:rPr>
        <w:t>, вода очищенная.</w:t>
      </w:r>
    </w:p>
    <w:p w14:paraId="10458B60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5700ABD4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Свойства компонентов</w:t>
      </w:r>
    </w:p>
    <w:p w14:paraId="4FCCC892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7E3759BC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Экстракт медуницы лекарственной — основной растительный компонент формулы. Содержит растворимые соединения кремния (силикаты кремниевой кислоты), которые участвуют в построении соединительной ткани лёгких и стенок сосудов и поддерживают эластичность лёгочной ткани. Слизистые вещества и сапонины медуницы способствуют смягчению слизистой глотки и бронхов, разжижению густой мокроты и её более лёгкому отхождению, уменьшению першения и сухого раздражающего кашля. Дубильные вещества и аллантоин способствуют восстановлению слизистой оболочки дыхательных путей после перенесённых простудных заболеваний и при постоянном воздействии сухого или запылённого воздуха.</w:t>
      </w:r>
    </w:p>
    <w:p w14:paraId="2C7A7330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Прополис (водный экстракт) — источник флавоноидов и фенольных кислот. Обладает антибактериальными и антиоксидантными свойствами, способствует поддержанию местной защиты слизистых оболочек носоглотки, полости рта и верхних дыхательных путей, снижает микробную нагрузку и способствует уменьшению воспалительных явлений. Водная форма экстракта не раздражает слизистую и подходит не только для приёма внутрь, но и для полоскания горла и полости рта.</w:t>
      </w:r>
    </w:p>
    <w:p w14:paraId="70A1D5DF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Вода очищенная — основа состава, обеспечивает быстрое усвоение действующих веществ и дополнительное увлажнение слизистых. Продукт не содержит спирта, консервантов, красителей и подсластителей.</w:t>
      </w:r>
    </w:p>
    <w:p w14:paraId="0B96B943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304DEC86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Рекомендации по применению</w:t>
      </w:r>
    </w:p>
    <w:p w14:paraId="38779876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Перед употреблением встряхнуть.</w:t>
      </w:r>
    </w:p>
    <w:p w14:paraId="5F20C127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Взрослым: 1 чайную ложку развести в стакане тёплой воды, принимать утром натощак 1 раз в день.</w:t>
      </w:r>
    </w:p>
    <w:p w14:paraId="069EF0A7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При длительном регулярном употреблении — по 1–2 чайные ложки 2 раза в день: утром натощак и вечером за 30 минут до еды.</w:t>
      </w:r>
    </w:p>
    <w:p w14:paraId="1A82F755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Для полоскания горла и полости рта: 2 чайные ложки растворить в стакане тёплой воды.</w:t>
      </w:r>
    </w:p>
    <w:p w14:paraId="2D57485A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Продолжительность приёма определяется индивидуально. Для достижения устойчивого эффекта рекомендуется курс не менее 1 месяца, особенно в осенне-зимний период и в отопительный сезон.</w:t>
      </w:r>
    </w:p>
    <w:p w14:paraId="087F81AF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Для поддержки дыхательной системы наряду с приёмом продукта важны увлажнение воздуха в помещении (относительная влажность 40–60 %), достаточный питьевой режим — без жидкости мокрота остаётся густой, — регулярное проветривание и дыхательная активность: ходьба, прогулки на свежем воздухе. Заметное смягчение сухого кашля и першения обычно наступает в течение 2–3 недель регулярного употребления. Возможно образование естественного осадка — это признак натурального состава.</w:t>
      </w:r>
    </w:p>
    <w:p w14:paraId="1E9EDA03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4F1E6AD9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Благодаря компонентам, входящим в состав, способствует:</w:t>
      </w:r>
    </w:p>
    <w:p w14:paraId="5CF5E4CA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поддержанию здоровья лёгких и бронхов;</w:t>
      </w:r>
    </w:p>
    <w:p w14:paraId="6057110B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смягчению слизистой глотки и уменьшению першения;</w:t>
      </w:r>
    </w:p>
    <w:p w14:paraId="0735AFE9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разжижению густой мокроты и её более лёгкому отхождению;</w:t>
      </w:r>
    </w:p>
    <w:p w14:paraId="31AA3A1D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уменьшению сухого раздражающего кашля при сухом и запылённом воздухе;</w:t>
      </w:r>
    </w:p>
    <w:p w14:paraId="6A84346A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восстановлению слизистой дыхательных путей после простудных заболеваний;</w:t>
      </w:r>
    </w:p>
    <w:p w14:paraId="6CDBA417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поддержанию эластичности лёгочной ткани за счёт соединений кремния;</w:t>
      </w:r>
    </w:p>
    <w:p w14:paraId="4133018A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поддержанию местной защиты слизистых носоглотки и полости рта;</w:t>
      </w:r>
    </w:p>
    <w:p w14:paraId="5CCED649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повышению сопротивляемости организма в сезон простуд;</w:t>
      </w:r>
    </w:p>
    <w:p w14:paraId="05FF8F7B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общему укреплению организма и повышению тонуса.</w:t>
      </w:r>
    </w:p>
    <w:p w14:paraId="383016CF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27E7D4B9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Противопоказания</w:t>
      </w:r>
    </w:p>
    <w:p w14:paraId="03D888AA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Индивидуальная непереносимость компонентов продукта (включая продукты пчеловодства).</w:t>
      </w:r>
    </w:p>
    <w:p w14:paraId="24FF91DD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Повышенная склонность к тромбообразованию и повышенная свёртываемость крови (медуница).</w:t>
      </w:r>
    </w:p>
    <w:p w14:paraId="7B8B9649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Беременность и период грудного вскармливания.</w:t>
      </w:r>
    </w:p>
    <w:p w14:paraId="351167E8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Детский возраст.</w:t>
      </w:r>
    </w:p>
    <w:p w14:paraId="65426D13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405F6AE9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Условия хранения</w:t>
      </w:r>
    </w:p>
    <w:p w14:paraId="279553E6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Хранить в сухом, защищённом от света месте при температуре не выше +25 °С. После вскрытия флакона хранить не более 1 месяца в холодильнике при температуре от +1 °С до +6 °С. Хранить в недоступном для детей месте.</w:t>
      </w:r>
    </w:p>
    <w:p w14:paraId="26C05D92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3CD27AAA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Срок годности</w:t>
      </w:r>
    </w:p>
    <w:p w14:paraId="71B89051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lastRenderedPageBreak/>
        <w:t>1 год с даты изготовления. Не применять после истечения срока годности. Дату изготовления и номер партии смотреть на этикетке.</w:t>
      </w:r>
    </w:p>
    <w:p w14:paraId="508554FB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261A0E35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Сведения о производителе</w:t>
      </w:r>
    </w:p>
    <w:p w14:paraId="509FC5BE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ООО Здоров. РФ</w:t>
      </w:r>
    </w:p>
    <w:p w14:paraId="1C71F699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170036, Россия, г. Тверь, Петербургское шоссе, дом 53а</w:t>
      </w:r>
    </w:p>
    <w:p w14:paraId="5B0E06A0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Телефон: 8 (800) 333-16-60</w:t>
      </w:r>
    </w:p>
    <w:p w14:paraId="4421070F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 xml:space="preserve">Сайт: </w:t>
      </w:r>
      <w:r>
        <w:rPr>
          <w:rFonts w:ascii="Times New Roman" w:hAnsi="Times New Roman"/>
          <w:sz w:val="16"/>
        </w:rPr>
        <w:t>www</w:t>
      </w:r>
      <w:r w:rsidRPr="00D50F25">
        <w:rPr>
          <w:rFonts w:ascii="Times New Roman" w:hAnsi="Times New Roman"/>
          <w:sz w:val="16"/>
          <w:lang w:val="ru-RU"/>
        </w:rPr>
        <w:t>.</w:t>
      </w:r>
      <w:proofErr w:type="spellStart"/>
      <w:r>
        <w:rPr>
          <w:rFonts w:ascii="Times New Roman" w:hAnsi="Times New Roman"/>
          <w:sz w:val="16"/>
        </w:rPr>
        <w:t>zdorov</w:t>
      </w:r>
      <w:proofErr w:type="spellEnd"/>
      <w:r w:rsidRPr="00D50F25">
        <w:rPr>
          <w:rFonts w:ascii="Times New Roman" w:hAnsi="Times New Roman"/>
          <w:sz w:val="16"/>
          <w:lang w:val="ru-RU"/>
        </w:rPr>
        <w:t>.</w:t>
      </w:r>
      <w:r>
        <w:rPr>
          <w:rFonts w:ascii="Times New Roman" w:hAnsi="Times New Roman"/>
          <w:sz w:val="16"/>
        </w:rPr>
        <w:t>com</w:t>
      </w:r>
    </w:p>
    <w:p w14:paraId="4218A99C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Изготовлено в России.</w:t>
      </w:r>
    </w:p>
    <w:p w14:paraId="07358B37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2C2A7F72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b/>
          <w:sz w:val="16"/>
          <w:lang w:val="ru-RU"/>
        </w:rPr>
        <w:t>Дополнительная информация</w:t>
      </w:r>
    </w:p>
    <w:p w14:paraId="7567F04F" w14:textId="77777777" w:rsidR="00A47BC1" w:rsidRPr="00D50F25" w:rsidRDefault="00A47BC1">
      <w:pPr>
        <w:spacing w:after="0"/>
        <w:jc w:val="both"/>
        <w:rPr>
          <w:lang w:val="ru-RU"/>
        </w:rPr>
      </w:pPr>
    </w:p>
    <w:p w14:paraId="2F7AF3DF" w14:textId="77777777" w:rsidR="00A47BC1" w:rsidRPr="00D50F25" w:rsidRDefault="00000000">
      <w:pPr>
        <w:spacing w:after="0"/>
        <w:jc w:val="both"/>
        <w:rPr>
          <w:lang w:val="ru-RU"/>
        </w:rPr>
      </w:pPr>
      <w:r w:rsidRPr="00D50F25">
        <w:rPr>
          <w:rFonts w:ascii="Times New Roman" w:hAnsi="Times New Roman"/>
          <w:sz w:val="16"/>
          <w:lang w:val="ru-RU"/>
        </w:rPr>
        <w:t>Продукт не является лекарственным средством и БАД. Для внутреннего и наружного применения.</w:t>
      </w:r>
    </w:p>
    <w:p w14:paraId="310452E3" w14:textId="77777777" w:rsidR="00A47BC1" w:rsidRDefault="00000000">
      <w:pPr>
        <w:spacing w:after="0"/>
        <w:jc w:val="both"/>
      </w:pPr>
      <w:proofErr w:type="spellStart"/>
      <w:r>
        <w:rPr>
          <w:rFonts w:ascii="Times New Roman" w:hAnsi="Times New Roman"/>
          <w:sz w:val="16"/>
        </w:rPr>
        <w:t>Объём</w:t>
      </w:r>
      <w:proofErr w:type="spellEnd"/>
      <w:r>
        <w:rPr>
          <w:rFonts w:ascii="Times New Roman" w:hAnsi="Times New Roman"/>
          <w:sz w:val="16"/>
        </w:rPr>
        <w:t xml:space="preserve">: 150 </w:t>
      </w:r>
      <w:proofErr w:type="spellStart"/>
      <w:r>
        <w:rPr>
          <w:rFonts w:ascii="Times New Roman" w:hAnsi="Times New Roman"/>
          <w:sz w:val="16"/>
        </w:rPr>
        <w:t>мл</w:t>
      </w:r>
      <w:proofErr w:type="spellEnd"/>
      <w:r>
        <w:rPr>
          <w:rFonts w:ascii="Times New Roman" w:hAnsi="Times New Roman"/>
          <w:sz w:val="16"/>
        </w:rPr>
        <w:t>.</w:t>
      </w:r>
    </w:p>
    <w:sectPr w:rsidR="00A47BC1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8234508">
    <w:abstractNumId w:val="8"/>
  </w:num>
  <w:num w:numId="2" w16cid:durableId="1277788095">
    <w:abstractNumId w:val="6"/>
  </w:num>
  <w:num w:numId="3" w16cid:durableId="376049132">
    <w:abstractNumId w:val="5"/>
  </w:num>
  <w:num w:numId="4" w16cid:durableId="563107667">
    <w:abstractNumId w:val="4"/>
  </w:num>
  <w:num w:numId="5" w16cid:durableId="2135126726">
    <w:abstractNumId w:val="7"/>
  </w:num>
  <w:num w:numId="6" w16cid:durableId="1679691436">
    <w:abstractNumId w:val="3"/>
  </w:num>
  <w:num w:numId="7" w16cid:durableId="1922368840">
    <w:abstractNumId w:val="2"/>
  </w:num>
  <w:num w:numId="8" w16cid:durableId="969095116">
    <w:abstractNumId w:val="1"/>
  </w:num>
  <w:num w:numId="9" w16cid:durableId="164234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47BC1"/>
    <w:rsid w:val="00AA1D8D"/>
    <w:rsid w:val="00B47730"/>
    <w:rsid w:val="00CB0664"/>
    <w:rsid w:val="00D50F25"/>
    <w:rsid w:val="00D850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30350B"/>
  <w14:defaultImageDpi w14:val="300"/>
  <w15:docId w15:val="{4E8A553E-D3A0-4D3C-B37B-F2AACAD4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2026-09-22T13:50:00Z</dcterms:created>
  <dcterms:modified xsi:type="dcterms:W3CDTF">2026-09-22T13:50:00Z</dcterms:modified>
  <cp:category/>
</cp:coreProperties>
</file>